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Long Bio</w:t>
      </w:r>
    </w:p>
    <w:p>
      <w:pPr>
        <w:spacing w:after="360"/>
      </w:pPr>
      <w:r>
        <w:rPr>
          <w:i/>
          <w:iCs/>
          <w:color w:val="8B6F47"/>
        </w:rPr>
        <w:t xml:space="preserve">Aliette Hernandez Carolan, Esq.</w:t>
      </w:r>
    </w:p>
    <w:p>
      <w:pPr>
        <w:spacing w:after="240" w:line="360"/>
      </w:pPr>
      <w:r>
        <w:t xml:space="preserve">Aliette Hernandez Carolan, Esq., is a first-generation Cuban-American attorney, author, technology founder, and bilingual speaker. Based in Coral Gables, Florida, she has practiced family law in Florida for over 22 years and is a Florida Supreme Court Certified Family Mediator.</w:t>
      </w:r>
    </w:p>
    <w:p>
      <w:pPr>
        <w:spacing w:after="240" w:line="360"/>
      </w:pPr>
      <w:r>
        <w:t xml:space="preserve">She is the founder of Carolan Family Law, TheQuickDivorce.com (2020) — a bilingual digital platform for amicable, flat-fee divorce — and Separia (2025), a guided separation experience for couples ending their marriage with dignity. In 2026 she co-founded MomMind AI with Teri Arvesu, building AI tools for working mothers.</w:t>
      </w:r>
    </w:p>
    <w:p>
      <w:pPr>
        <w:spacing w:after="240" w:line="360"/>
      </w:pPr>
      <w:r>
        <w:t xml:space="preserve">Aliette is the author of Just in Case! Lose Your Heart, Not Your Mind — A Smart Woman's Guide to Marriage and Self-Sufficiency, published by Bricktower Press (New York) in 2017. Her second book, The Awake Woman, is in production for 2026.</w:t>
      </w:r>
    </w:p>
    <w:p>
      <w:pPr>
        <w:spacing w:after="240" w:line="360"/>
      </w:pPr>
      <w:r>
        <w:t xml:space="preserve">She has been recognized as a Florida Super Lawyer (2014–2025) and is AV-Rated Preeminent by Martindale-Hubbell. She serves on the Forbes Legal Advisory Board and is a sought-after commentator on family law, celebrity divorce, and women's financial self-sufficiency, with coverage in SheKnows, Showbiz Cheat Sheet, Digital Journal, Daily Business Review, Culturizando, Univision, Telemundo, and others.</w:t>
      </w:r>
    </w:p>
    <w:p>
      <w:pPr>
        <w:spacing w:after="240" w:line="360"/>
      </w:pPr>
      <w:r>
        <w:t xml:space="preserve">A graduate of the University of Miami (B.S.), Nova Southeastern University Shepard Broad College of Law (J.D.), with additional study at the Paris Institute, Aliette was admitted to the Florida Bar in April 2004. She is the mother of two daughters, Frankie (b. 2008) and Veronica (b. 2011), lived in Madrid in 2023, and has been sober since June 2004.</w:t>
      </w:r>
    </w:p>
    <w:p>
      <w:pPr>
        <w:spacing w:after="240" w:line="360"/>
      </w:pPr>
      <w:r>
        <w:t xml:space="preserve">She speaks — fluently in English and Spanish — on reinvention, recovery, motherhood, family law, building through midlife, and AI for working women. For media inquiries and booking: media@aliettehcarolan.com.</w:t>
      </w:r>
    </w:p>
    <w:p>
      <w:pPr>
        <w:spacing w:before="480"/>
      </w:pPr>
      <w:r>
        <w:rPr>
          <w:color w:val="8B6F47"/>
        </w:rPr>
        <w:t xml:space="preserve">Media: media@aliettehcarolan.com  ·  aliettehcarolan.com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0"/>
      <w:outlineLvl w:val="0"/>
    </w:pPr>
    <w:rPr>
      <w:rFonts w:ascii="Georgia" w:cs="Georgia" w:eastAsia="Georgia" w:hAnsi="Georgia"/>
      <w:b/>
      <w:bCs/>
      <w:color w:val="3D2914"/>
      <w:sz w:val="36"/>
      <w:szCs w:val="3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2026-05-24T04:45:40.015Z</dcterms:created>
  <dcterms:modified xsi:type="dcterms:W3CDTF">2026-05-24T04:45:40.015Z</dcterms:modified>
</cp:coreProperties>
</file>

<file path=docProps/custom.xml><?xml version="1.0" encoding="utf-8"?>
<Properties xmlns="http://schemas.openxmlformats.org/officeDocument/2006/custom-properties" xmlns:vt="http://schemas.openxmlformats.org/officeDocument/2006/docPropsVTypes"/>
</file>